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BC" w:rsidRDefault="002B50BC" w:rsidP="002B50BC">
      <w:pPr>
        <w:pBdr>
          <w:bottom w:val="single" w:sz="6" w:space="4" w:color="EEEEEE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03032"/>
          <w:sz w:val="42"/>
          <w:szCs w:val="42"/>
          <w:lang w:eastAsia="ru-RU"/>
        </w:rPr>
      </w:pPr>
      <w:r>
        <w:rPr>
          <w:rFonts w:ascii="Trebuchet MS" w:eastAsia="Times New Roman" w:hAnsi="Trebuchet MS" w:cs="Times New Roman"/>
          <w:noProof/>
          <w:color w:val="303032"/>
          <w:sz w:val="42"/>
          <w:szCs w:val="42"/>
          <w:lang w:eastAsia="ru-RU"/>
        </w:rPr>
        <w:drawing>
          <wp:inline distT="0" distB="0" distL="0" distR="0">
            <wp:extent cx="1669312" cy="600952"/>
            <wp:effectExtent l="0" t="0" r="7088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104" cy="60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BC" w:rsidRDefault="002B50BC" w:rsidP="002B50BC">
      <w:pPr>
        <w:pBdr>
          <w:bottom w:val="single" w:sz="6" w:space="4" w:color="EEEEEE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03032"/>
          <w:sz w:val="42"/>
          <w:szCs w:val="42"/>
          <w:lang w:eastAsia="ru-RU"/>
        </w:rPr>
      </w:pPr>
    </w:p>
    <w:p w:rsidR="002B50BC" w:rsidRPr="002B50BC" w:rsidRDefault="002B50BC" w:rsidP="002B50BC">
      <w:pPr>
        <w:pBdr>
          <w:bottom w:val="single" w:sz="6" w:space="4" w:color="EEEEEE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03032"/>
          <w:sz w:val="42"/>
          <w:szCs w:val="42"/>
          <w:lang w:eastAsia="ru-RU"/>
        </w:rPr>
      </w:pPr>
      <w:hyperlink r:id="rId5" w:history="1">
        <w:r w:rsidRPr="002B50BC">
          <w:rPr>
            <w:rFonts w:ascii="Trebuchet MS" w:eastAsia="Times New Roman" w:hAnsi="Trebuchet MS" w:cs="Times New Roman"/>
            <w:color w:val="444444"/>
            <w:sz w:val="42"/>
            <w:lang w:eastAsia="ru-RU"/>
          </w:rPr>
          <w:t>Стоимость выполнения работ</w:t>
        </w:r>
      </w:hyperlink>
    </w:p>
    <w:p w:rsidR="002B50BC" w:rsidRPr="002B50BC" w:rsidRDefault="002B50BC" w:rsidP="002B50BC">
      <w:pPr>
        <w:shd w:val="clear" w:color="auto" w:fill="FFFFFF"/>
        <w:spacing w:after="0" w:line="294" w:lineRule="atLeast"/>
        <w:jc w:val="righ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Дата составления прайс-листа: 07/10/2014</w:t>
      </w:r>
    </w:p>
    <w:p w:rsidR="002B50BC" w:rsidRPr="002B50BC" w:rsidRDefault="002B50BC" w:rsidP="002B50BC">
      <w:pPr>
        <w:shd w:val="clear" w:color="auto" w:fill="FFFFFF"/>
        <w:spacing w:before="251" w:after="251" w:line="294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pict>
          <v:rect id="_x0000_i1025" style="width:0;height:.85pt" o:hralign="center" o:hrstd="t" o:hr="t" fillcolor="#a0a0a0" stroked="f"/>
        </w:pict>
      </w:r>
    </w:p>
    <w:p w:rsidR="002B50BC" w:rsidRPr="002B50BC" w:rsidRDefault="002B50BC" w:rsidP="002B50BC">
      <w:pPr>
        <w:shd w:val="clear" w:color="auto" w:fill="FFFFFF"/>
        <w:spacing w:after="0" w:line="294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Стоимость независимой оценки квартиры, комнаты, дома:</w:t>
      </w:r>
    </w:p>
    <w:p w:rsidR="002B50BC" w:rsidRPr="002B50BC" w:rsidRDefault="002B50BC" w:rsidP="002B50BC">
      <w:pPr>
        <w:shd w:val="clear" w:color="auto" w:fill="FFFFFF"/>
        <w:spacing w:after="0" w:line="294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 </w:t>
      </w:r>
    </w:p>
    <w:tbl>
      <w:tblPr>
        <w:tblW w:w="8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9"/>
        <w:gridCol w:w="2308"/>
        <w:gridCol w:w="2332"/>
        <w:gridCol w:w="1590"/>
      </w:tblGrid>
      <w:tr w:rsidR="002B50BC" w:rsidRPr="002B50BC" w:rsidTr="002B50BC">
        <w:trPr>
          <w:trHeight w:val="435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before="167" w:after="167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выполнения работы</w:t>
            </w:r>
          </w:p>
        </w:tc>
      </w:tr>
      <w:tr w:rsidR="002B50BC" w:rsidRPr="002B50BC" w:rsidTr="002B50B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комната в городе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2B50BC" w:rsidRPr="002B50BC" w:rsidTr="002B50BC">
        <w:trPr>
          <w:trHeight w:val="450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квартире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коттедж, </w:t>
            </w:r>
            <w:proofErr w:type="spellStart"/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таунхауз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2B50BC" w:rsidRPr="002B50BC" w:rsidTr="002B50BC">
        <w:trPr>
          <w:trHeight w:val="22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комната (без осмотра)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1700**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1700**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часа</w:t>
            </w:r>
          </w:p>
        </w:tc>
      </w:tr>
    </w:tbl>
    <w:p w:rsidR="002B50BC" w:rsidRPr="002B50BC" w:rsidRDefault="002B50BC" w:rsidP="002B50BC">
      <w:pPr>
        <w:shd w:val="clear" w:color="auto" w:fill="FFFFFF"/>
        <w:spacing w:before="167" w:after="167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** Экспертное заключение о стоимости квартиры.</w:t>
      </w:r>
    </w:p>
    <w:p w:rsidR="002B50BC" w:rsidRPr="002B50BC" w:rsidRDefault="002B50BC" w:rsidP="002B50BC">
      <w:pPr>
        <w:shd w:val="clear" w:color="auto" w:fill="FFFFFF"/>
        <w:spacing w:before="167" w:after="167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p w:rsidR="002B50BC" w:rsidRPr="002B50BC" w:rsidRDefault="002B50BC" w:rsidP="002B50BC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Стоимость выполнения работ по оценке офиса, торгового помещения</w:t>
      </w:r>
      <w:proofErr w:type="gramStart"/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, ...:</w:t>
      </w:r>
      <w:proofErr w:type="gramEnd"/>
    </w:p>
    <w:tbl>
      <w:tblPr>
        <w:tblW w:w="8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2357"/>
        <w:gridCol w:w="2357"/>
        <w:gridCol w:w="1587"/>
      </w:tblGrid>
      <w:tr w:rsidR="002B50BC" w:rsidRPr="002B50BC" w:rsidTr="002B50BC">
        <w:trPr>
          <w:trHeight w:val="435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Объект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Нахождение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Длительность выполнения работы, дней</w:t>
            </w:r>
          </w:p>
        </w:tc>
      </w:tr>
      <w:tr w:rsidR="002B50BC" w:rsidRPr="002B50BC" w:rsidTr="002B50B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Ростов-на-Дону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до 500 кв.м.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4000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5000*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500-1500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5000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6000*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Площадь1500-3000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6000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7000*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свыше 3000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по договоренности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по договоренности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</w:tbl>
    <w:p w:rsidR="002B50BC" w:rsidRPr="002B50BC" w:rsidRDefault="002B50BC" w:rsidP="002B50BC">
      <w:pPr>
        <w:shd w:val="clear" w:color="auto" w:fill="FFFFFF"/>
        <w:spacing w:after="0" w:line="294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Стоимость проведения оценки рыночной стоимости склада, производственного помещения:</w:t>
      </w:r>
    </w:p>
    <w:p w:rsidR="002B50BC" w:rsidRPr="002B50BC" w:rsidRDefault="002B50BC" w:rsidP="002B50BC">
      <w:pPr>
        <w:shd w:val="clear" w:color="auto" w:fill="FFFFFF"/>
        <w:spacing w:after="0" w:line="294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 </w:t>
      </w:r>
    </w:p>
    <w:tbl>
      <w:tblPr>
        <w:tblW w:w="8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6"/>
        <w:gridCol w:w="2453"/>
        <w:gridCol w:w="2453"/>
        <w:gridCol w:w="1587"/>
      </w:tblGrid>
      <w:tr w:rsidR="002B50BC" w:rsidRPr="002B50BC" w:rsidTr="002B50BC">
        <w:trPr>
          <w:trHeight w:val="435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lastRenderedPageBreak/>
              <w:t>Объект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Нахождение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Длительность выполнения работы, дней</w:t>
            </w:r>
          </w:p>
        </w:tc>
      </w:tr>
      <w:tr w:rsidR="002B50BC" w:rsidRPr="002B50BC" w:rsidTr="002B50B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Ростов-на-Дону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до 1000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4000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5000*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1000-2000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5000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6000*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2000-4000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6000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7000*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4000-6000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7000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8000*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от 6000 кв</w:t>
            </w:r>
            <w:proofErr w:type="gram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.м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по договоренности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по договоренности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</w:tbl>
    <w:p w:rsidR="002B50BC" w:rsidRPr="002B50BC" w:rsidRDefault="002B50BC" w:rsidP="002B50BC">
      <w:pPr>
        <w:shd w:val="clear" w:color="auto" w:fill="FFFFFF"/>
        <w:spacing w:before="167" w:after="167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p w:rsidR="002B50BC" w:rsidRPr="002B50BC" w:rsidRDefault="002B50BC" w:rsidP="002B50BC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Стоимость проведения независимой оценки земельных участков:</w:t>
      </w:r>
    </w:p>
    <w:tbl>
      <w:tblPr>
        <w:tblW w:w="8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2206"/>
        <w:gridCol w:w="2569"/>
        <w:gridCol w:w="1587"/>
      </w:tblGrid>
      <w:tr w:rsidR="002B50BC" w:rsidRPr="002B50BC" w:rsidTr="002B50BC">
        <w:trPr>
          <w:trHeight w:val="435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Объект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Нахождение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Длительность выполнения работы, дней</w:t>
            </w:r>
          </w:p>
        </w:tc>
      </w:tr>
      <w:tr w:rsidR="002B50BC" w:rsidRPr="002B50BC" w:rsidTr="002B50B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Ростов-на-Дону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до 10 соток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6000*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10-20 соток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7500*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20-50 соток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13000*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50-100 соток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15000*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1-10 Га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17000*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10-50 Га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21000*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50-100 Га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32000*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Площадь свыше 100 Га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по договоренности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</w:tbl>
    <w:p w:rsidR="002B50BC" w:rsidRPr="002B50BC" w:rsidRDefault="002B50BC" w:rsidP="002B50BC">
      <w:pPr>
        <w:shd w:val="clear" w:color="auto" w:fill="FFFFFF"/>
        <w:spacing w:before="167" w:after="167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p w:rsidR="002B50BC" w:rsidRPr="002B50BC" w:rsidRDefault="002B50BC" w:rsidP="002B50BC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Другие виды оценки:</w:t>
      </w:r>
    </w:p>
    <w:tbl>
      <w:tblPr>
        <w:tblW w:w="8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1"/>
        <w:gridCol w:w="2201"/>
        <w:gridCol w:w="2227"/>
        <w:gridCol w:w="1587"/>
      </w:tblGrid>
      <w:tr w:rsidR="002B50BC" w:rsidRPr="002B50BC" w:rsidTr="002B50BC">
        <w:trPr>
          <w:trHeight w:val="435"/>
        </w:trPr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Объект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Нахождение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 xml:space="preserve">Длительность </w:t>
            </w: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lastRenderedPageBreak/>
              <w:t>исполнения, дней</w:t>
            </w:r>
          </w:p>
        </w:tc>
      </w:tr>
      <w:tr w:rsidR="002B50BC" w:rsidRPr="002B50BC" w:rsidTr="002B50B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Ростов-на-Дону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Область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50BC" w:rsidRPr="002B50BC" w:rsidRDefault="002B50BC" w:rsidP="002B50BC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</w:p>
        </w:tc>
      </w:tr>
      <w:tr w:rsidR="002B50BC" w:rsidRPr="002B50BC" w:rsidTr="002B50BC">
        <w:trPr>
          <w:trHeight w:val="67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lastRenderedPageBreak/>
              <w:t xml:space="preserve">Оценка действующего предприятия или пакет </w:t>
            </w:r>
            <w:proofErr w:type="spellStart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некотируемых</w:t>
            </w:r>
            <w:proofErr w:type="spellEnd"/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 xml:space="preserve"> акций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от 15000 руб.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от 15000 руб.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от 5 до 10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легкового автомобиля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1000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1200*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грузового автомобиля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1100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1400*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</w:t>
            </w:r>
          </w:p>
        </w:tc>
      </w:tr>
      <w:tr w:rsidR="002B50BC" w:rsidRPr="002B50BC" w:rsidTr="002B50BC">
        <w:trPr>
          <w:trHeight w:val="255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специальной техники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1100</w:t>
            </w:r>
          </w:p>
        </w:tc>
        <w:tc>
          <w:tcPr>
            <w:tcW w:w="3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1400*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</w:t>
            </w:r>
          </w:p>
        </w:tc>
      </w:tr>
      <w:tr w:rsidR="002B50BC" w:rsidRPr="002B50BC" w:rsidTr="002B50BC">
        <w:trPr>
          <w:trHeight w:val="450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серийного промышленного оборудования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300 руб. за одну позицию. Минимальная стоимость заказа 5000 руб.*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</w:t>
            </w:r>
          </w:p>
        </w:tc>
      </w:tr>
      <w:tr w:rsidR="002B50BC" w:rsidRPr="002B50BC" w:rsidTr="002B50BC">
        <w:trPr>
          <w:trHeight w:val="300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технологической линии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1000 руб. за одну позицию. Минимальная стоимость заказа 5000 руб.*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450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мебели, предметов интерьера, …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100 руб. за одну позицию. Минимальная стоимость заказа 5000 руб.*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  <w:tr w:rsidR="002B50BC" w:rsidRPr="002B50BC" w:rsidTr="002B50BC">
        <w:trPr>
          <w:trHeight w:val="450"/>
        </w:trPr>
        <w:tc>
          <w:tcPr>
            <w:tcW w:w="2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Оценка товаров любого назначения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50 руб. за одну позицию. Минимальная стоимость заказа 5000 руб.*</w:t>
            </w:r>
          </w:p>
        </w:tc>
        <w:tc>
          <w:tcPr>
            <w:tcW w:w="1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2B50BC" w:rsidRPr="002B50BC" w:rsidRDefault="002B50BC" w:rsidP="002B50BC">
            <w:pPr>
              <w:spacing w:after="0" w:line="294" w:lineRule="atLeast"/>
              <w:jc w:val="center"/>
              <w:rPr>
                <w:rFonts w:ascii="Trebuchet MS" w:eastAsia="Times New Roman" w:hAnsi="Trebuchet MS" w:cs="Times New Roman"/>
                <w:color w:val="555555"/>
                <w:lang w:eastAsia="ru-RU"/>
              </w:rPr>
            </w:pPr>
            <w:r w:rsidRPr="002B50BC">
              <w:rPr>
                <w:rFonts w:ascii="Trebuchet MS" w:eastAsia="Times New Roman" w:hAnsi="Trebuchet MS" w:cs="Times New Roman"/>
                <w:color w:val="555555"/>
                <w:lang w:eastAsia="ru-RU"/>
              </w:rPr>
              <w:t>2</w:t>
            </w:r>
          </w:p>
        </w:tc>
      </w:tr>
    </w:tbl>
    <w:p w:rsidR="002B50BC" w:rsidRPr="002B50BC" w:rsidRDefault="002B50BC" w:rsidP="002B50BC">
      <w:pPr>
        <w:shd w:val="clear" w:color="auto" w:fill="FFFFFF"/>
        <w:spacing w:before="167" w:after="167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p w:rsidR="002B50BC" w:rsidRPr="002B50BC" w:rsidRDefault="002B50BC" w:rsidP="002B50BC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lang w:eastAsia="ru-RU"/>
        </w:rPr>
      </w:pPr>
      <w:r w:rsidRPr="002B50BC">
        <w:rPr>
          <w:rFonts w:ascii="Trebuchet MS" w:eastAsia="Times New Roman" w:hAnsi="Trebuchet MS" w:cs="Times New Roman"/>
          <w:color w:val="555555"/>
          <w:lang w:eastAsia="ru-RU"/>
        </w:rPr>
        <w:t>* - </w:t>
      </w: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 удалением от города стоимость может вырасти.</w:t>
      </w:r>
    </w:p>
    <w:p w:rsidR="00CD2ECE" w:rsidRDefault="00CD2ECE">
      <w:pPr>
        <w:rPr>
          <w:rFonts w:ascii="Trebuchet MS" w:eastAsia="Times New Roman" w:hAnsi="Trebuchet MS" w:cs="Times New Roman"/>
          <w:color w:val="555555"/>
          <w:lang w:eastAsia="ru-RU"/>
        </w:rPr>
      </w:pPr>
    </w:p>
    <w:p w:rsidR="002B50BC" w:rsidRPr="002B50BC" w:rsidRDefault="002B50BC" w:rsidP="002B50BC">
      <w:pPr>
        <w:spacing w:after="0" w:line="294" w:lineRule="atLeast"/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  <w:br/>
      </w: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Независимая оценка имущества всех видов</w:t>
      </w:r>
    </w:p>
    <w:p w:rsidR="002B50BC" w:rsidRPr="002B50BC" w:rsidRDefault="002B50BC" w:rsidP="002B50BC">
      <w:pPr>
        <w:spacing w:after="0" w:line="294" w:lineRule="atLeast"/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г. Ростов-на-Дону</w:t>
      </w:r>
      <w:r w:rsidRPr="002B50BC"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  <w:t>,</w:t>
      </w: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 ул. Никулиной, дом 4</w:t>
      </w:r>
    </w:p>
    <w:p w:rsidR="002B50BC" w:rsidRPr="002B50BC" w:rsidRDefault="002B50BC" w:rsidP="002B50BC">
      <w:pPr>
        <w:spacing w:after="0" w:line="294" w:lineRule="atLeast"/>
        <w:rPr>
          <w:rFonts w:ascii="Trebuchet MS" w:eastAsia="Times New Roman" w:hAnsi="Trebuchet MS" w:cs="Times New Roman"/>
          <w:b/>
          <w:bCs/>
          <w:color w:val="404040" w:themeColor="text1" w:themeTint="BF"/>
          <w:sz w:val="36"/>
          <w:shd w:val="clear" w:color="auto" w:fill="FFFFFF"/>
          <w:lang w:eastAsia="ru-RU"/>
        </w:rPr>
      </w:pPr>
      <w:r w:rsidRPr="002B50BC"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  <w:t>Телефон:</w:t>
      </w: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 </w:t>
      </w:r>
      <w:r w:rsidRPr="002B50BC">
        <w:rPr>
          <w:rFonts w:ascii="Trebuchet MS" w:eastAsia="Times New Roman" w:hAnsi="Trebuchet MS" w:cs="Times New Roman"/>
          <w:b/>
          <w:bCs/>
          <w:color w:val="404040" w:themeColor="text1" w:themeTint="BF"/>
          <w:sz w:val="36"/>
          <w:shd w:val="clear" w:color="auto" w:fill="FFFFFF"/>
          <w:lang w:eastAsia="ru-RU"/>
        </w:rPr>
        <w:t>+7 (938) 148-03-99</w:t>
      </w:r>
    </w:p>
    <w:p w:rsidR="002B50BC" w:rsidRPr="002B50BC" w:rsidRDefault="002B50BC" w:rsidP="002B50BC">
      <w:pPr>
        <w:spacing w:after="0" w:line="294" w:lineRule="atLeast"/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</w:pPr>
      <w:proofErr w:type="spellStart"/>
      <w:r w:rsidRPr="002B50BC"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  <w:t>E-mail</w:t>
      </w:r>
      <w:proofErr w:type="spellEnd"/>
      <w:r w:rsidRPr="002B50BC">
        <w:rPr>
          <w:rFonts w:ascii="Trebuchet MS" w:eastAsia="Times New Roman" w:hAnsi="Trebuchet MS" w:cs="Times New Roman"/>
          <w:b/>
          <w:bCs/>
          <w:color w:val="555555"/>
          <w:shd w:val="clear" w:color="auto" w:fill="FFFFFF"/>
          <w:lang w:eastAsia="ru-RU"/>
        </w:rPr>
        <w:t>:</w:t>
      </w:r>
      <w:r w:rsidRPr="002B50BC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 mail@ocenka-rnd.ru</w:t>
      </w:r>
    </w:p>
    <w:p w:rsidR="002B50BC" w:rsidRDefault="002B50BC"/>
    <w:sectPr w:rsidR="002B50BC" w:rsidSect="002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0BC"/>
    <w:rsid w:val="00272E10"/>
    <w:rsid w:val="002B50BC"/>
    <w:rsid w:val="00753977"/>
    <w:rsid w:val="00891C59"/>
    <w:rsid w:val="00CD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10"/>
  </w:style>
  <w:style w:type="paragraph" w:styleId="2">
    <w:name w:val="heading 2"/>
    <w:basedOn w:val="a"/>
    <w:link w:val="20"/>
    <w:uiPriority w:val="9"/>
    <w:qFormat/>
    <w:rsid w:val="002B5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50BC"/>
    <w:rPr>
      <w:color w:val="0000FF"/>
      <w:u w:val="single"/>
    </w:rPr>
  </w:style>
  <w:style w:type="character" w:styleId="a4">
    <w:name w:val="Strong"/>
    <w:basedOn w:val="a0"/>
    <w:uiPriority w:val="22"/>
    <w:qFormat/>
    <w:rsid w:val="002B50BC"/>
    <w:rPr>
      <w:b/>
      <w:bCs/>
    </w:rPr>
  </w:style>
  <w:style w:type="paragraph" w:styleId="a5">
    <w:name w:val="Normal (Web)"/>
    <w:basedOn w:val="a"/>
    <w:uiPriority w:val="99"/>
    <w:unhideWhenUsed/>
    <w:rsid w:val="002B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0BC"/>
  </w:style>
  <w:style w:type="character" w:customStyle="1" w:styleId="category">
    <w:name w:val="category"/>
    <w:basedOn w:val="a0"/>
    <w:rsid w:val="002B50BC"/>
  </w:style>
  <w:style w:type="character" w:customStyle="1" w:styleId="locality">
    <w:name w:val="locality"/>
    <w:basedOn w:val="a0"/>
    <w:rsid w:val="002B50BC"/>
  </w:style>
  <w:style w:type="character" w:customStyle="1" w:styleId="street-address">
    <w:name w:val="street-address"/>
    <w:basedOn w:val="a0"/>
    <w:rsid w:val="002B50BC"/>
  </w:style>
  <w:style w:type="paragraph" w:styleId="a6">
    <w:name w:val="Balloon Text"/>
    <w:basedOn w:val="a"/>
    <w:link w:val="a7"/>
    <w:uiPriority w:val="99"/>
    <w:semiHidden/>
    <w:unhideWhenUsed/>
    <w:rsid w:val="002B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-rnd.ru/o-kompanii/stoimost-vipolneniya-rabo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2014-11-21T12:45:00Z</dcterms:created>
  <dcterms:modified xsi:type="dcterms:W3CDTF">2014-11-21T12:47:00Z</dcterms:modified>
</cp:coreProperties>
</file>